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宜兴市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2018——2019年度优秀科技论文目录——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工科组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812"/>
        <w:gridCol w:w="1335"/>
        <w:gridCol w:w="2355"/>
        <w:gridCol w:w="2936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发表杂志</w:t>
            </w:r>
          </w:p>
        </w:tc>
        <w:tc>
          <w:tcPr>
            <w:tcW w:w="14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Interference effects on microwave absor  bing properties of W-type BaZn2Fe16O27  prepared by solid method（固体法制备W型BaZn2Fe16O27及其微波吸收性能的干涉效应）（SCI）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  晶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无锡工艺职业技术学院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Journal of Materials Science: Materials in Electronics（材料科学：电子材料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宜兴殷村港2016-2017年水质调查与分析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蒋科伟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忠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赵抒颖</w:t>
            </w:r>
          </w:p>
        </w:tc>
        <w:tc>
          <w:tcPr>
            <w:tcW w:w="2355" w:type="dxa"/>
            <w:vAlign w:val="center"/>
          </w:tcPr>
          <w:p>
            <w:pPr>
              <w:ind w:left="300" w:leftChars="0" w:hanging="300" w:hangingChars="15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宜兴市环境监测站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污染防治技术2018.1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高温釉在耐火材料中的应用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朱惠良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沈力飞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宜兴市产品质量监督检验所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耐火材料2018.3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超高温气冷推中间换热器用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Inconel617B合金传热管的组织及性能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佩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江苏银环精密钢管有限公司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金属热处理2019.5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热轧无缝矩形钢管截面轮廓理论模型分析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王兴东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黄志久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徐福军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震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无锡市瑞尔精密机械有限公司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塑性工程学报2019.8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大型密封胶铅酸蓄电池底胶的研究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寅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方驰渊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顾志伟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宜兴市普利泰电子材料有限公司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热固性树脂2019.4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高热导率碳化硅基复合材料制备与性能研究（中文核心）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郑家春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徐利华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无锡工艺职业技术学院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无机盐工业2018.12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碱土金属氧化物对硼熔块釉的影响分析（中文核心）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  超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杨  茵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无锡工艺职业技术学院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人工晶体学报2018.10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宜兴均陶釉料的制备与工艺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方薛斐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  丽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方卫民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宜兴均陶研究所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陶瓷学报2019.3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太湖流域跨区域性生态补偿的难点分析及其对策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李秀珍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宜兴市环境监测站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生态环境与保护2018.2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G20期间宜兴市臭氧和VOCs污染特征及管控成效分析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史文科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钱影虹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卞子敏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李秀珍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宜兴市环境监测站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四川环境2019.1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宜兴市饮用水备用水水源-西氿上下游水质阶段性分析报告（2017）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钱影虹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宜兴市环境监测站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防护工程2018.27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基于数字电液调节器的企业自备汽轮发电机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方扬平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江苏国信协联能源有限公司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智慧工厂2019.3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电力电缆故障探测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邵小红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江苏国信协联能源有限公司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无锡电机工程2018.1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浅谈发变线路组接线互感器更换二次负载试验方法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勇小强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Arial Unicode MS"/>
                <w:szCs w:val="21"/>
              </w:rPr>
              <w:t>李江滔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江苏国信协联能源有限公司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无锡电机工程2019.1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3,3＇-二氨基联苯胺分光光度法水质总硒测定的方法验证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蒋卓儒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蒋益中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江苏省宜兴中学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中国检验检测2018.3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电缆绝缘层结构测试仪校准方法的研究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刘亚俊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磊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管锡良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黄长彪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宜兴市计量检定测试所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计量技术2019.2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论水利工程运行管理与水资源的可持续利用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朱培齐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杨威武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宜兴市官林水利农机站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华东科技2019.1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宜兴市污水处理技术及回用前景分析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许军良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车文博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仲晓林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杨侃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宜兴市周铁水利农机站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江苏水利2019.2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宜兴市城市雨洪控制利用研究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许军良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李晓贝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仲晓林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杨侃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宜兴市周铁水利农机站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江苏水利2019.5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宜兴市河道管家综合管理系统建设及思路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屠飞翔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宜兴市水利局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无锡水利2019.2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浅谈水利水电工程管理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雷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超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宜兴市水利局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防护工程2018.2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智能AOS生物增强装置处理生活污水的效能研究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刘贵祥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阳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孙黎君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瑞盛环境股份有限公司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哈尔滨商业大学学报2019.5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卧式差温的智能改造研究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陈先锋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堵治君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超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江苏共昌轧辊股份有限公司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现代冶金2018.3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微量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BaBiO3掺杂高温PTC陶瓷研究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左真国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濮义达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江苏省陶瓷研究所有限公司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江苏陶瓷2018.2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氧化铝造粒料环境控制对成型和烧成的影响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郑兴益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薛志岗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江苏省陶瓷研究所有限公司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江苏陶瓷2019.5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陶瓷膜技术处理含油废水的应用研究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易佑宁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彭文博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江苏省陶瓷研究所有限公司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江苏陶瓷2019.1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热处理对氧化锆材料热膨胀系数的影响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薛志岗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  帅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庞佳敏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江苏省陶瓷研究所有限公司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佛山陶瓷2018.12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氧化铝平板陶瓷膜的制备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王跃超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汪永清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江苏省陶瓷研究所有限公司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江苏陶瓷2019.6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Al2O3-SiO2-ZrO2陶瓷复合超滤膜的制备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贺  俊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王跃超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江苏省陶瓷研究所有限公司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江苏陶瓷2018.5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PTC磨片废浆料的回收再利用的工艺研究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王智源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濮义达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江苏省陶瓷研究所有限公司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江苏陶瓷2019.3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火焰光度法测定陶瓷及耐火材料中氧化锂含量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谷  琴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吴  君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马秀军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江苏省陶瓷研究所有限公司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江苏陶瓷2019.4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河流底质重金属污染及潜在生态风险探讨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李秀珍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宜兴市环境监测站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区域治理2018.6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宜兴市农村环境质量状况分析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钱影虹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宜兴市环境监测站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基层建设2018.31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环境空气检测数据分析及处理方法研究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周莎娜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宜兴市环境监测站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名城绘2018.12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大型变压器铁芯多点接地故障的试验探索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张宏文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江苏国信协联能源有限公司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无锡电机工程2018.1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浅谈环境监测在生态环境保护中的作用及发展措施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卞子敏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宜兴市环境监测站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基层建设2019.30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计量检测中检定天平的砝码检定误差原因与控制研究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蒋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兴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宜兴市产品质量和食品安全检验检测中心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商品与质量2018.8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水环境中挥发性有机物的监测研究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杜益敏</w:t>
            </w:r>
          </w:p>
        </w:tc>
        <w:tc>
          <w:tcPr>
            <w:tcW w:w="2355" w:type="dxa"/>
            <w:vAlign w:val="center"/>
          </w:tcPr>
          <w:p>
            <w:pPr>
              <w:ind w:left="300" w:leftChars="0" w:hanging="300" w:hangingChars="15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宜兴市环境监测站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科学与财富2019.11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地表水环境质量标准有机物指标检测分析方法整合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周莎娜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宜兴市环境监测站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建筑学研究前沿2018.36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配电变压器的选择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张宏文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江苏国信协联能源有限公司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无锡电机工程2019.1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UPS在电厂给粉机变频器低电压穿越改造中的应用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方扬平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江苏国信协联能源有限公司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变频器世界2019.11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数据融合技术在环境监测网络中的应用分析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卞子敏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宜兴市环境监测站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科学与技术2019.24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仪用空压机稳定运行的可靠性方案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周金峰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江苏国信协联能源有限公司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电力设备2018.27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某设备变频器及控制系统日常维护解析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周金峰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江苏国信协联能源有限公司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电力技术2019.10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浅谈混凝土配料秤的检测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任志斌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蒋小强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宜兴市产品质量和食品安全检验检测中心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衡器2018.10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浅谈JJG539-2016《数字指示秤》检定规程之变化及建议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李庆荣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宜兴市产品质量和食品安全检验检测中心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衡器2019.8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浅谈发电机励磁系统的故障处理与防范对策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涛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江苏国信协联能源有限公司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中国设备工程2019.9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浅析突发性环境污染事故中应急监测的应用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卞子敏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宜兴市环境监测站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科学与技术2019.24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材料试验机的检定和校准研究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兴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宜兴市产品质量和食品安全检验检测中心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商品与质量2018.12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数字式气压计示值误差测量不确定度评定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飞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邵国忠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兴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宜兴市产品质量和食品安全检验检测中心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中国计量2018.12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不良地质作用对桩基工程影响的实例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史东辉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江苏恒鸿建设咨询有限公司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江苏建设监理2019.1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人工智能在水利工程管理中的应用的研究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朱培齐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宜兴市官林水利农机站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中国科技博览2019.12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一种环保型射线屏蔽铅板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娟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史轶君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超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宜兴市诚鑫辐射防护器材有限公司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中国医学装备2019.6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热轧板带粗轧高速钢工作辊的研发与应用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冯喜峰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江苏共昌轧辊股份有限公司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中国金属通报2019.11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无头带钢生产线（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ESP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）工作辊的研制与开发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冯喜峰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江苏共昌轧辊股份有限公司</w:t>
            </w:r>
          </w:p>
        </w:tc>
        <w:tc>
          <w:tcPr>
            <w:tcW w:w="2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现代冶金2018.5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氧化铝陶瓷的孔加工质量分析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吴文涛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江苏省陶瓷研究所有限公司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江苏陶瓷2018.2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581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陕西安康市汉滨区陶土原料的开发利用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蒋泽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江苏省陶瓷研究所有限公司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江苏陶瓷2018.4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/>
    <w:p/>
    <w:sectPr>
      <w:footerReference r:id="rId3" w:type="default"/>
      <w:pgSz w:w="16838" w:h="11906" w:orient="landscape"/>
      <w:pgMar w:top="1191" w:right="1191" w:bottom="1191" w:left="130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15492"/>
    <w:rsid w:val="09215492"/>
    <w:rsid w:val="092C53A1"/>
    <w:rsid w:val="3D273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2020-12-21T06:08:00Z</dcterms:created>
  <dc:creator>acer</dc:creator>
  <cp:lastModifiedBy>acer</cp:lastModifiedBy>
  <dcterms:modified xsi:type="dcterms:W3CDTF">2020-12-22T09:56:26Z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