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宜兴市</w:t>
      </w:r>
      <w:r>
        <w:rPr>
          <w:rFonts w:hint="eastAsia" w:ascii="黑体" w:hAnsi="黑体" w:eastAsia="黑体" w:cs="黑体"/>
          <w:b/>
          <w:bCs/>
          <w:sz w:val="32"/>
          <w:szCs w:val="32"/>
          <w:lang w:val="en-US" w:eastAsia="zh-CN"/>
        </w:rPr>
        <w:t>2018——2019年度优秀科技论文目录——医科组</w:t>
      </w:r>
    </w:p>
    <w:tbl>
      <w:tblPr>
        <w:tblStyle w:val="4"/>
        <w:tblW w:w="14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818"/>
        <w:gridCol w:w="1053"/>
        <w:gridCol w:w="1616"/>
        <w:gridCol w:w="346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序号</w:t>
            </w:r>
          </w:p>
        </w:tc>
        <w:tc>
          <w:tcPr>
            <w:tcW w:w="6818"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论文题目</w:t>
            </w:r>
          </w:p>
        </w:tc>
        <w:tc>
          <w:tcPr>
            <w:tcW w:w="1053"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作者姓名</w:t>
            </w:r>
          </w:p>
        </w:tc>
        <w:tc>
          <w:tcPr>
            <w:tcW w:w="1616"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工作单位</w:t>
            </w:r>
          </w:p>
        </w:tc>
        <w:tc>
          <w:tcPr>
            <w:tcW w:w="346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发表杂志</w:t>
            </w:r>
          </w:p>
        </w:tc>
        <w:tc>
          <w:tcPr>
            <w:tcW w:w="9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b/>
                <w:bCs/>
                <w:sz w:val="24"/>
                <w:szCs w:val="24"/>
                <w:vertAlign w:val="baseli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失独所致创伤后应激障碍的脑拓扑结构和性别对其的影响研究</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罗一烽</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曹志宏</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刘瑜</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Journal of Affective Disorders</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Zone 2 flexor tendon repairs using a tensioned strong core suture, sparse peripheral stitches and early active motion: results in 60 fingers</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潘张军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许云飞</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潘磊</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Full length article</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Effect of ultrasound-guided proximal and distal approach for obturator nerve block in transurethral resection of bladder cancer under spinal anesthesia</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韩超</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马铁梁</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雷道赟</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谢松辉</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葛志军</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Dovepress</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持续颅内压监测对重型颅脑损伤患者病死率的影响</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 宽</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许文辉</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吴达</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周立平</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智通乐</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南京医科大学学报2019.12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Relationship between modic changes and sagittal balance parameters in the cervical spine</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吴建平</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王全斌</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冯晓军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王强</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成茂华</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Clinical research</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Negative Pressure Therapy in the Regeneration of the Sciatic Nerve Using Vacuum –Assisted Closure in a Rabbit Model</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吴建平</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蒋臻欢</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冯晓军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蒋建农</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成茂华</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Animal study</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创伤后应激障碍患者脑网络有效功能连接模式的研究</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曹志宏</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单海荣</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罗一烽</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CrossMark</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Pre-emptive dexmedetomidine decreases the incidence of chronic post hysterectomy pain</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韩超</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雷道赟</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江文杰</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任鸿飞</w:t>
            </w:r>
          </w:p>
          <w:p>
            <w:pPr>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苏光源</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Int J Clin Exp Med</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绝经后妇女ERα/β基因多态性与骨质疏松易感性和骨密度的关联：系统评价和荟萃分析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朱和平</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蒋建农</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王强</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宗军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张亮</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Bmc endocrine Disorders</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肠系膜上动脉血管性病变的多层螺旋CT表现</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徐龙</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闵志刚</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单海荣</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刘怡文</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吉剑</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实用放射学杂志 2019.6</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毓嗣颗粒对甲基磺酸甲酯诱导少弱精子症小鼠的治疗机制研究</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马铁梁 </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唐志安</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乔斌</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陆圣洁</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朱文娇</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中国男科学杂志》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肝细胞肝癌放射治疗的研究进展</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王达飞</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陈胜东</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朱国民</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龚伟达</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中华肝脏病杂志 2018.3</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宜兴市2011-2017年手足口病病例的流行病学和病因学特征研究</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肖月</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周建刚</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张华君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丁超</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石平</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宜兴市疾控中心</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vertAlign w:val="baseline"/>
                <w:lang w:val="en-US" w:eastAsia="zh-CN"/>
              </w:rPr>
            </w:pPr>
            <w:r>
              <w:rPr>
                <w:rFonts w:hint="eastAsia"/>
                <w:sz w:val="24"/>
                <w:szCs w:val="24"/>
                <w:vertAlign w:val="baseline"/>
                <w:lang w:val="en-US" w:eastAsia="zh-CN"/>
              </w:rPr>
              <w:t>Infectious Diseases</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Volume 50,2018-lssue 11-12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2011-2018宜兴市棘球蚴病监测</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梁静</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薛志强</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李学兵</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孙旭峰</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宜兴市疾控中心</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中国血吸虫病防治杂志 2019.12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Preliminary screening for </w:t>
            </w:r>
          </w:p>
          <w:p>
            <w:pPr>
              <w:jc w:val="both"/>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pre-pregnancy thyroid dysfunction using magnetic nanoparticle based time-resolved fluoroimmunoassay</w:t>
            </w:r>
          </w:p>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（基于纳米磁微粒时间分辨荧光免疫分析法的孕前甲状腺功能异常的初步筛查）　　　　</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丁旭锋</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蔡益娟</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凌芳</w:t>
            </w:r>
          </w:p>
          <w:p>
            <w:pPr>
              <w:jc w:val="both"/>
              <w:rPr>
                <w:rFonts w:hint="eastAsia" w:ascii="宋体" w:hAnsi="宋体" w:eastAsia="宋体" w:cs="宋体"/>
                <w:kern w:val="2"/>
                <w:sz w:val="20"/>
                <w:szCs w:val="20"/>
                <w:lang w:val="en-US" w:eastAsia="zh-CN" w:bidi="ar-SA"/>
              </w:rPr>
            </w:pP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宜兴市妇幼保健院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International Journal of Clinical and Rxperimental Medicine</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益气解毒消癌方联合化疗治疗晚期转移性结直肠癌脾虚瘀毒证的临床观察</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钱美芬</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唐海军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张曦尧</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赵慧</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中国实验方剂学杂志 2018.4</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eastAsia"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应用空心螺钉治疗老年股骨颈骨折的疗效</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吴建国</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尹律平</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蔡玉钦</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中华老年骨科与康复电子杂志 2019.8</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一等奖</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top"/>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ECT2/PSMD14/PTTG1 axis promotes the proliferation of glioma through stabilizing E2F1</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蒋 宽</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Neuro-Oncology</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top"/>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PBX3/MEK/ERK1/2/LIN28/let-7b positive feedback loop enhances mesenchymal phenotype to promote glioblastoma migration and invasion</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蒋 宽</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Journalof Experimental</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一种软骨细胞外基质/丝素仿生支架的研究</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翟晨骏</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Zhang et al</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探究软骨细胞外基质颗粒大小对于骨髓间充质干细胞向软骨细胞分化的影响</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翟晨骏</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Regenerative Medicine</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脂肪乳在重度急性有机磷农药中毒心肌损伤中的应用价值</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蒋国新</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朱超云</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 衡</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刘媛</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江苏大学学报 2019.3</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miR-370下调PIN1表达调控食管鳞状细胞癌细胞增殖和凋亡的作用机制研究</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陈明治</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Gene</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Overexpression of ZEB2‑AS1 lncRNA is associated with poor clinical outcomes in acute myeloid leukemia</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李皎</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Oncology letters</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便捷式肠管减压穿刺装置在肠梗阻手术的应用</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陈芳 </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钱艇</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李伟玲</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陈月秀</w:t>
            </w:r>
          </w:p>
          <w:p>
            <w:pPr>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周建平</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中华现代护理杂志 2019.1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混合感染在儿童难治性肺炎支原体肺炎中的临床特点</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朱燕文</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宜兴市第二人民医院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吉林医学 2019.1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癌痛规范化管理对肿瘤患者依从性及治疗效果的影响</w:t>
            </w:r>
          </w:p>
        </w:tc>
        <w:tc>
          <w:tcPr>
            <w:tcW w:w="1053" w:type="dxa"/>
            <w:vAlign w:val="center"/>
          </w:tcPr>
          <w:p>
            <w:pPr>
              <w:jc w:val="both"/>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倪美</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现代养生 2018.6</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ZEB2基因沉默对胃癌细胞奥沙利铂耐药性的影响</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陈胜东</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王达飞</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许益芬</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姚亚云</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龚伟达</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山东医药 2018.3</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不同 X 线分型食管鳞癌患者 p53 基因的表达与放疗敏感性的关系</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史雪飞</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史海</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吴建锋</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朱国民</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陈胜东</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临床与病理杂志 2019.11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宜兴市幼儿家长对安全座椅使用及认知情况调查</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胡静</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徐波</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孙艳</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任露露</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周东杰</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宜兴市疾控中心</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实用预防医学 2019.7</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江苏省宜兴市水痘监测流行病学特征</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蒋晨</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史丽敏</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张华君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周建刚</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钱璐</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宜兴市疾控中心</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热带医学杂志 2019.10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中国大陆地区暗色丝孢霉病（1987-  2017年）回顾性分析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贺赟</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宜兴市皮防所</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中国真菌学杂志2018.10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棒球式缝合法在腹腔镜子宫肌瘤切除术中的临床应用</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万晨东</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朱晨燕</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魏方方</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宜兴市第四人民医院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腹腔镜外科杂志 2018.8</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呈肌瘤样表现的子宫颈胃型腺癌1例</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万晨东</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宜兴市第四人民医院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实用妇产科杂志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宫腔镜子宫内膜息肉切除术后应用口服避孕药预防复发的效果观察</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朱晨燕</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万晨东</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夏天</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宜兴市第四人民医院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中国妇幼保健 2018.10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解剖型锁定钢板治疗NEER ＩＩ B型锁骨远端骨折的临床研究及疗效分析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杨挺伟</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杨海军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吕小飞</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朱希明</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宜兴市善卷骨科医院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实用临床医药杂志 2019年第19期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持续封闭负压吸引技术在治疗慢性难愈性创面中的临床疗效</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周松晏</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吴俊东</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盛禹霖</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蒋国全</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戴赟</w:t>
            </w:r>
          </w:p>
        </w:tc>
        <w:tc>
          <w:tcPr>
            <w:tcW w:w="1616"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宜兴市</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和桥医院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临床医药文献电子杂志 2019.6</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莫沙必利对功能消化不良患者近端胃舒张和胃排空功能的影响分析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黄彦敏</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中西医结合医院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健康必读 2018.10（上旬刊）</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进行临床药学干预在提高抗生素使用合理性方面的效果</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刘双爽</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宜兴市官林医院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当代医药论丛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社区糖尿病管理对糖尿病患者的生命质量及其影响因素探讨</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徐锦泉</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太华镇卫生院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健康必读 2019.12（上旬刊）</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灵杞黄斑颗粒治疗不伴黄斑水肿的缺血型RVO的疗效观察</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冯亚兰</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吴星伟</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宜兴眼科医院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中国中医眼科杂志 2018.6</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儿童时期克氏综合征筛查的意义</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丁旭锋</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凌芳</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任强</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史卿菁</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宜兴市妇幼保健院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中国性科学2018.11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母血游离DNA检测对胎儿染色体非整倍体的诊断价值</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朱志英</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丁旭锋</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汤蕾霞</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冯茜菡</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蒋珍珍</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宜兴市妇幼保健院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中国优生与遗传杂志 2019.12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耳穴埋籽联合穴位按摩对阴虚阳亢不寐患者的疗效分析研究</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胡美珠</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张文苑</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中外医疗 2018.2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输尿管软镜治疗肾结石及输尿管上段结石的应用体会（附202例报告）</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马军</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许丞</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中国血液流变学杂志 2018第28卷第3期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微创颅内血肿清除技术在脑出血患者临床诊疗过程中的应用观察与分析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裴昶</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李渊</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郭辰</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唐俊</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临床合理用药杂志 2019.4</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三香散腹部热熨在小儿风寒泻中的应用</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范萍</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李霞</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内蒙古中医药 2018.3</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埃索美拉唑与奥美拉唑治疗胃溃疡的疗效比较</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邵平</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系统医学 2018.12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刮痧结合刺络拔罐在气滞血瘀型颈椎病中的应用研究</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李霞</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范萍</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王琛</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中医学报 2019.12</w:t>
            </w:r>
            <w:bookmarkStart w:id="0" w:name="_GoBack"/>
            <w:bookmarkEnd w:id="0"/>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中医针灸治疗溃疡性结肠炎的临床疗效及安全性分析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王彬</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特别健康 2018.9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中医综合治疗缺血性脑卒中疗效的 Meta 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刘华</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中西医结合心脑血管病杂志2019.12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中医辨证治疗慢性非萎缩性胃炎的效果</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吴红敏</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中医临床研究 2019.4</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耳穴埋籽配合穴位贴敷预防消化道肿瘤患者化疗所致恶心呕吐的疗效分析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张曦尧</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殷丹琴</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中医临床研究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木丹颗粒在糖尿病周围神经病变气虚血瘀症中的应用</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姚丽琴</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实用临床医药杂志 2018第22卷第15期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基于数据挖掘的急性胰腺炎方药分析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马黎倩</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单君康</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中医临床研究 2019.11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头部穴位按摩辅助治疗外伤性蛛网膜下腔出血30 例临床研究</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杨文娟</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章文觉</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江苏中医药 2018.8</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刮痧结合刺络拔罐治疗气滞血瘀型颈椎病的疗效观察与护理</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李霞</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石静娟</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仝芳洁</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范萍</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中医学报 2019.12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智能语音终端设备对缓解儿童眼科手术复苏期黑暗恐惧的应用及效果评价</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俞建英</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中国药业 2018.12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黄芪桂枝五物汤加减对卡培他滨相关性手足综合征的防治作用观察</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赵慧</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中医临床研究 2019.3</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慢性硬膜下血肿微创引流术技术的临床观察</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裴昶</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郭辰</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李渊</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家庭医药 2018.9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多措并举进行病人满意度调查在改善医疗服务中的应用</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黄瑾华</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蒋莉群</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中国结合医学杂志 2019第25卷第2期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探讨甲状腺切除手术的应用瑞芬太尼联合异丙酚麻醉的临床效果</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郑达明</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胡 波</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陈飘飘</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俞利忠</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当代临床医刊 2019.8（第4期）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颈上交感神经节阻滞对脑血管的影响</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俞利忠</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人人健康 2019.9（下半月）</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锁定钢板内固定联合桃红四物汤加减治疗桡骨远端骨折</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顾拥军</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中外医疗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关节镜下经2 mm单胫骨隧道缝线固定治疗儿童后交叉韧带胫骨附着处撕脱骨折</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吴建国</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陆俊伟</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桂鉴超</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 xml:space="preserve"> 临床骨科杂志 2018.12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研究使用Blynch缝合术在产后出血治疗中的临床应用效果</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宗继伟</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中外女性健康研究 2019.12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中药穴位贴敷治疗小儿咳嗽变异性哮喘临床观察</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纪芸</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张渚镇卫生院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世界最新医学信息文摘2018.18</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性染色体数目异常疾病在新生儿期进行筛查的意义</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丁旭锋</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马年娣</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史卿菁</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宜兴市妇幼保健院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中国优生与遗传杂志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儿童哮喘急性发作雾化吸入治疗无效或加重28例原因分析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朱燕文</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宜兴市第二人民医院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中国乡村医药 2018.11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放射治疗红外定位系统在肿瘤放疗定位中的精确度分析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杨黛蒂</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许益芬</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史雪飞</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朱国民</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陈胜东</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实用临床医药杂志 2019年第23卷第21期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腹腔热灌注洛铂联合口服替吉奥对晚期胃癌腹膜转移的疗效探讨</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黄健华</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系统医学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胃癌手术病人全麻后插胃管临床观察及护理</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任菊芳</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世界最新医学 2019年第19卷第70期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脑卒中肢体偏瘫患者运用早期康复护理干预其运动功能恢复情况的观察</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任燕</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世界最新医学 2019年第19卷第70期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PDCA循环管理在癌痛患者健康教育中的应用研究</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陈霞</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健康大视野 2019.5</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危机管理对肿瘤手术患者护理质量管理的影响</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张小云</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中国继续医学教育 2019.11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优质护理在老年胃癌手术患者围术期护理中的应用</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张小云</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宜兴市肿瘤医院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中外医疗 2019.6</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2016—2018年宜兴市哨点医院食源性疾病主动监测结果分析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胡静</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李川</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邹国华</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谭文文</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宜兴市疾控中心</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江苏预防医学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艾滋病人抗病毒治疗过程中ALT、LDH、AST、m-AST、TBIL、DBIL等生化指标研究</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乔健健</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吴亦琴</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徐振</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凌达云</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宜兴市疾控中心</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世界最新医学 2018.7</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一起疑似食源性诺如病毒GII.17亚型暴发疫情的调查</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蒋晨</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周建刚</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张华君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邹国华</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肖月</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宜兴市疾控中心</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江苏预防医学 2019.11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基层疾控健康教育工作的实践与困境</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杨帆</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宜兴市疾控中心</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世界最新医学 2019年第19卷64期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个体化延续护理对改善高血压患者生存质量的效果分析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毛玉红</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宜兴市第四人民医院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吉林医学 2018.7</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集束化护理干预在患者大隐静脉曲张腔内激光治疗中的应用分析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储文娟</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宜兴市第四人民医院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实用临床护理学电子杂志 2019.10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微型钢板内固定治疗手部骨折的效果观察</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周良</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刘飞</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宜兴市善卷骨科医院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中国伤残医学 2018.1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PDCA循环管理在消毒供应中心医院感染控制中的应用</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蒋海英</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林霞</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宜兴市善卷骨科医院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世界最新医学 2019年第19卷第104期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骨科护理管理中应用互动管理模式的效果分析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陈陶</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王薇薇</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耿莉</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宜兴市善卷骨科医院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中国卫生产业 2019.12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微创小切口钢板内固定治疗跟骨骨折的临床效果观察</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吕小飞</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胡振春</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宜兴市善卷骨科医院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实用临床医药杂志 2019年第23卷第16期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手术室术保温干预在老年骨折患者中的开展效果观察</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徐艳</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宜兴市善卷骨科医院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实用临床护理学电子杂志 2019年第4卷第45期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前列腺等离子电切术与单极电切术治疗良性前列腺增生的疗效及安全性分析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田传杰</w:t>
            </w:r>
          </w:p>
        </w:tc>
        <w:tc>
          <w:tcPr>
            <w:tcW w:w="1616"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宜兴市</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和桥医院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中外医疗 2019.12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强化质量监控及持续改进对提高手术器械清洗灭菌质量的影响</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周雯雅</w:t>
            </w:r>
          </w:p>
        </w:tc>
        <w:tc>
          <w:tcPr>
            <w:tcW w:w="1616"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宜兴市</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和桥医院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中国卫生产业 2019.10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美莎拉秦+地衣芽孢杆菌治疗活动期溃疡性结肠炎的临床研究</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黄彦敏</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中西医结合医院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医药卫生 2019.11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社区高血压患者家庭签约管理效果评价</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徐锦泉</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太华镇卫生院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 xml:space="preserve">医药卫生 2019.11 </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单纯小梁切除术和复合式小梁切除术治疗高眼压青光眼的疗效评价</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史乾</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史力军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冯亚兰</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王敏锋</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宜兴眼科医院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临床医药文献电子杂志 2019.11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多囊卵巢综合征孕妇D-二聚体、C反应蛋白、血糖变化及其意义</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朱志英</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丁旭锋</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马年娣</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史卿菁</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宜兴市妇幼保健院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vertAlign w:val="baseline"/>
                <w:lang w:val="en-US" w:eastAsia="zh-CN"/>
              </w:rPr>
            </w:pPr>
            <w:r>
              <w:rPr>
                <w:rFonts w:hint="eastAsia"/>
                <w:sz w:val="24"/>
                <w:szCs w:val="24"/>
                <w:vertAlign w:val="baseline"/>
                <w:lang w:val="en-US" w:eastAsia="zh-CN"/>
              </w:rPr>
              <w:t>实用妇科内分泌杂志 2018.12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vertAlign w:val="baseline"/>
                <w:lang w:val="en-US" w:eastAsia="zh-CN"/>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甲状腺过氧化物抗体对孕妇甲状腺功能的影响</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朱志英</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丁旭锋</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马年娣</w:t>
            </w:r>
          </w:p>
        </w:tc>
        <w:tc>
          <w:tcPr>
            <w:tcW w:w="1616" w:type="dxa"/>
            <w:vAlign w:val="top"/>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宜兴市妇幼保健院</w:t>
            </w:r>
          </w:p>
        </w:tc>
        <w:tc>
          <w:tcPr>
            <w:tcW w:w="34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实用临床医药杂志 2018年第22卷第22期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中医护理干预在白内障患者专科护理中的效果观察</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卢克瑛</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药物与人 2019.10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社区综合护理服务方式在糖尿病足患者的应用观察</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宗丽敏</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周红艳</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蒋丹</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实用临床护理学杂志 2018.2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中西医结合诊治126例儿童大叶性肺炎中西医结合诊疗总结</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王勤</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叶琛琛</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任现志</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中医儿科杂志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六味地黄丸治疗糖尿病的临床研究</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史静艳</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中华中医药学会光明中医 2019.2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《伤寒杂病论》经方辨证治疗老年睡眠障碍的临床疗效分析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仝芳洁</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顾嘉斌</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医师在线 2019.7</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中西结合对老年髋部骨折围手术期并发症影响</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顾拥军</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中国继续医学教育 2019.1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观察天麻素治疗急诊眩晕症患者的临床疗效</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蒋玮</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中国医药指南 2018.6</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实境横断面考核用于提高年轻护士临床工作能力的价值</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卢克瑛</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中国卫生产业 2018.11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穴位振动排痰联合穴位按摩对1例气管切开喘证患者的护理体会</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张文苑</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马  芳</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饮食保健 2018.3</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1例化脓性胆管炎合并呼吸衰竭患者的护理</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周红艳</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药物与人 2019.9</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发挥糖尿病专科护理小组在全院开展同质化护理中的引领作用</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蒋莉群</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黄瑾华</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宗丽敏</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中西医结合心血管病杂志 2018.10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综合护理干预在子宫肌瘤手术患者中的应用</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叶建芬</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中外医疗 2018.7</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1例子宫穿孔、肠穿孔的急救护理</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许俊琴</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医药卫生 2019.4</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个体化心理护理在心血管病介入诊疗患者术前的具体运用</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把菊香</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 xml:space="preserve"> 中外医学 2019.1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噻托溴铵吸入剂联合使用布地奈德福莫特罗吸入剂与单用布地奈德福莫特罗吸入剂治疗COPD稳定期的疗效观察</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王美琴</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临床医药文献电子杂志 2019.8</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循证护理在妊娠高血压综合征患者产后护理中的应用效果</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张云芝</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 xml:space="preserve"> 健康世界 2018.10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2例鼻腔NkT细胞淋巴瘤的临床特点分析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刘婷婷</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养生保健 2018第47期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对4例自发性大脑凸面蛛网膜下腔出血患者的中医证候分析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刘华</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徐欢</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当代医药论丛 2018.1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热毒宁注射液辅助治疗儿童急性支气管肺炎的疗效分析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吕雪峰</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当代医学 2019.11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孟鲁司特治疗婴幼儿呼吸道合胞病毒性毛细支气管炎的效果分析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吕雪峰</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当代医药论丛 2019.10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活跃期使用间苯三酚和地西泮对产程的进展的影响</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汪祝秀</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中国医药指南 2018.4</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输卵管妊娠在腹腔镜下采取不同术式对术后再次妊娠的影响</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汪祝秀</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中外医学研究 2018.1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目视管理在手术室医用气体安全使用及管理中的应用</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俞建英</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范萍</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健康世界 2018.5</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颞三针舌三针治疗言语不利的急性期临床疗效及对日常生活能力的影响</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叶青</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中医临床研究2018.10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探讨优质护理在腹腔镜子宫肌瘤剔除患者术后康复程度的影响及并发症的分析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宗丽萍</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临床医药文献电子杂志 2019第4卷第50期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心理干预在妇科良性疾病全子宫切除术后护理中的应用效果分析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宗丽萍</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实用妇科内分泌电子杂志 2019.6</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人性化护理在糖尿病患者中的效果及对生活质量影响分析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蒋丹</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健康必读 2019.8</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血液透析滤过联合血液灌流维持性血液透析患者的应用与护理</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李婕</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世界最新医学 2018第18卷第56期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优质护理服务在小儿外科手术护理中的临床意义</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金霞</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人人健康 2019第21期</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小剂量舒芬太尼在剖宫产术麻醉中预防寒战和牵拉痛的临床效果分析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郑达明</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景义冰</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钱海飞</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俞利忠</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当代医药论丛 2019.1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小儿静脉输液室静脉穿刺的护理体会</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闵鹏</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张云芝</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中外医疗 2019.11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急诊快捷护理流程在急性脑卒中病人中的临床应用研究</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闵鹏</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世界复合医学 2018.11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急性心肌梗塞患者急性期实施人性化护理的效果观察</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闵鹏</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家庭医药 2019.4（上）</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急性阑尾炎患者护理中健康教育护理干预的临床应用效果分析</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沈莉敏</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健康必读2018.4</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微型掌骨钢板在后踝骨折中的应用及疗效分析</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吴建国</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蔡玉钦</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陆俊伟</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中国继续医学教育 2018.12</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kern w:val="2"/>
                <w:sz w:val="24"/>
                <w:szCs w:val="24"/>
                <w:vertAlign w:val="baseline"/>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经皮椎体（后凸）成形术治疗骨质疏松性椎体骨折142例疗效观察</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吴建国</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蔡玉钦</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黄殷</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中国伤残医学 2018.10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探讨腹腔镜手术治疗卵巢良性肿瘤的应用及对卵巢功能的影响</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宗继伟</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宜兴市中医医院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实用妇科内分泌电子杂志 2019.4</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牵力可调式皮肤牵张器在股前外侧皮瓣供区创面修复中的临床应用效果</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焦杰君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张盘军</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宋文超</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现代医学与健康研究2018.11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浅谈简易皮肤牵张带促进骨筋膜室综合征切开减压术后创口愈合效果观察</w:t>
            </w:r>
          </w:p>
        </w:tc>
        <w:tc>
          <w:tcPr>
            <w:tcW w:w="1053" w:type="dxa"/>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焦杰君</w:t>
            </w:r>
          </w:p>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张盘军</w:t>
            </w:r>
          </w:p>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宋文超</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宜兴市人民医院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临床医药文献杂志2018.11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黑体" w:hAnsi="黑体" w:eastAsia="黑体" w:cs="黑体"/>
                <w:b/>
                <w:bCs/>
                <w:kern w:val="2"/>
                <w:sz w:val="24"/>
                <w:szCs w:val="24"/>
                <w:vertAlign w:val="baseline"/>
                <w:lang w:val="en-US" w:eastAsia="zh-CN" w:bidi="ar-SA"/>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jc w:val="center"/>
              <w:textAlignment w:val="auto"/>
              <w:rPr>
                <w:rFonts w:hint="default" w:ascii="宋体" w:hAnsi="宋体" w:eastAsia="宋体" w:cs="宋体"/>
                <w:kern w:val="2"/>
                <w:sz w:val="24"/>
                <w:szCs w:val="24"/>
                <w:vertAlign w:val="baseline"/>
                <w:lang w:val="en-US" w:eastAsia="zh-CN" w:bidi="ar-SA"/>
              </w:rPr>
            </w:pPr>
          </w:p>
        </w:tc>
        <w:tc>
          <w:tcPr>
            <w:tcW w:w="6818" w:type="dxa"/>
            <w:vAlign w:val="center"/>
          </w:tcPr>
          <w:p>
            <w:pPr>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产后抑郁症的成因分析及预防对策</w:t>
            </w:r>
          </w:p>
        </w:tc>
        <w:tc>
          <w:tcPr>
            <w:tcW w:w="1053"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纪芸</w:t>
            </w:r>
          </w:p>
        </w:tc>
        <w:tc>
          <w:tcPr>
            <w:tcW w:w="1616" w:type="dxa"/>
            <w:vAlign w:val="center"/>
          </w:tcPr>
          <w:p>
            <w:pPr>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张渚镇卫生院</w:t>
            </w:r>
          </w:p>
        </w:tc>
        <w:tc>
          <w:tcPr>
            <w:tcW w:w="346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医药卫生2019.1</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黑体" w:hAnsi="黑体" w:eastAsia="黑体" w:cs="黑体"/>
                <w:b/>
                <w:bCs/>
                <w:kern w:val="2"/>
                <w:sz w:val="24"/>
                <w:szCs w:val="24"/>
                <w:vertAlign w:val="baseline"/>
                <w:lang w:val="en-US" w:eastAsia="zh-CN" w:bidi="ar-SA"/>
              </w:rPr>
              <w:t>三等奖</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lang w:val="en-US" w:eastAsia="zh-CN"/>
        </w:rPr>
      </w:pPr>
    </w:p>
    <w:p/>
    <w:sectPr>
      <w:footerReference r:id="rId3" w:type="default"/>
      <w:pgSz w:w="16838" w:h="11906" w:orient="landscape"/>
      <w:pgMar w:top="1191" w:right="1191" w:bottom="1191" w:left="130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507D8"/>
    <w:multiLevelType w:val="singleLevel"/>
    <w:tmpl w:val="AD2507D8"/>
    <w:lvl w:ilvl="0" w:tentative="0">
      <w:start w:val="1"/>
      <w:numFmt w:val="decimal"/>
      <w:lvlText w:val="%1"/>
      <w:lvlJc w:val="left"/>
      <w:pPr>
        <w:tabs>
          <w:tab w:val="left" w:pos="420"/>
        </w:tabs>
        <w:ind w:left="425" w:leftChars="0" w:hanging="425" w:firstLineChars="0"/>
      </w:pPr>
      <w:rPr>
        <w:rFonts w:hint="default" w:cs="宋体"/>
        <w:b/>
        <w:kern w:val="2"/>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70BBD"/>
    <w:rsid w:val="03E41C8B"/>
    <w:rsid w:val="07C336B9"/>
    <w:rsid w:val="0E9A6081"/>
    <w:rsid w:val="12170BBD"/>
    <w:rsid w:val="24BD6A86"/>
    <w:rsid w:val="28230CAD"/>
    <w:rsid w:val="3B3077F6"/>
    <w:rsid w:val="3EE72599"/>
    <w:rsid w:val="3F210BA7"/>
    <w:rsid w:val="43FC6CB3"/>
    <w:rsid w:val="48E52EA2"/>
    <w:rsid w:val="4D435759"/>
    <w:rsid w:val="51D02B85"/>
    <w:rsid w:val="5C3F6E51"/>
    <w:rsid w:val="6A507F96"/>
    <w:rsid w:val="6AB45D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2020-12-22T06:04:00Z</dcterms:created>
  <dc:creator>acer</dc:creator>
  <cp:lastModifiedBy>acer</cp:lastModifiedBy>
  <dcterms:modified xsi:type="dcterms:W3CDTF">2021-01-19T02:01:53Z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